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＿＿＿＿＿＿＿＿＿＿＿＿（单位全称）文件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关于任命特种设备安全员的通知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＿＿〔2026〕＿＿号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各部门、各项目部：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为落实《中华人民共和国特种设备安全法》及《特种设备使用单位落实使用安全主体责任监督管理规定》 （市场监管总局令第 74 号）的要求，健全本单位特种设备使用安全责任体系，经单位研究决定：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任命 ＿＿＿＿＿＿ 同志为本单位特种设备安全员</w:t>
      </w:r>
      <w:r>
        <w:rPr>
          <w:rFonts w:ascii="宋体" w:hAnsi="宋体" w:eastAsia="宋体"/>
          <w:b w:val="0"/>
          <w:sz w:val="21"/>
        </w:rPr>
        <w:t>，自本通知印发之日起履职。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一、任职信息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姓名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性别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身份证号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现任职务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联系电话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特种设备安全管理人员资格（证书编号 / 有效期）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负责设备范围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全部电梯（共 ＿＿ 台）　□ 指定区域：＿＿＿＿＿＿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任命日期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＿＿＿＿年＿＿月＿＿日</w:t>
            </w:r>
          </w:p>
        </w:tc>
      </w:tr>
    </w:tbl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二、主要职责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在安全总监指导下，</w:t>
      </w:r>
      <w:r>
        <w:rPr>
          <w:rFonts w:ascii="宋体" w:hAnsi="宋体" w:eastAsia="宋体"/>
          <w:b/>
          <w:sz w:val="21"/>
        </w:rPr>
        <w:t>每日</w:t>
      </w:r>
      <w:r>
        <w:rPr>
          <w:rFonts w:ascii="宋体" w:hAnsi="宋体" w:eastAsia="宋体"/>
          <w:b w:val="0"/>
          <w:sz w:val="21"/>
        </w:rPr>
        <w:t>按《特种设备安全风险管控清单》开展现场检查，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如实填写《每日安全检查记录》；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检查中</w:t>
      </w:r>
      <w:r>
        <w:rPr>
          <w:rFonts w:ascii="宋体" w:hAnsi="宋体" w:eastAsia="宋体"/>
          <w:b/>
          <w:sz w:val="21"/>
        </w:rPr>
        <w:t>未发现问题的也必须记录</w:t>
      </w:r>
      <w:r>
        <w:rPr>
          <w:rFonts w:ascii="宋体" w:hAnsi="宋体" w:eastAsia="宋体"/>
          <w:b w:val="0"/>
          <w:sz w:val="21"/>
        </w:rPr>
        <w:t>，实行</w:t>
      </w:r>
      <w:r>
        <w:rPr>
          <w:rFonts w:ascii="宋体" w:hAnsi="宋体" w:eastAsia="宋体"/>
          <w:b/>
          <w:sz w:val="21"/>
        </w:rPr>
        <w:t>"零风险报告"</w:t>
      </w:r>
      <w:r>
        <w:rPr>
          <w:rFonts w:ascii="宋体" w:hAnsi="宋体" w:eastAsia="宋体"/>
          <w:b w:val="0"/>
          <w:sz w:val="21"/>
        </w:rPr>
        <w:t>，不得空白；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发现安全风险隐患，</w:t>
      </w:r>
      <w:r>
        <w:rPr>
          <w:rFonts w:ascii="宋体" w:hAnsi="宋体" w:eastAsia="宋体"/>
          <w:b/>
          <w:sz w:val="21"/>
        </w:rPr>
        <w:t>立即采取防范措施并及时上报</w:t>
      </w:r>
      <w:r>
        <w:rPr>
          <w:rFonts w:ascii="宋体" w:hAnsi="宋体" w:eastAsia="宋体"/>
          <w:b w:val="0"/>
          <w:sz w:val="21"/>
        </w:rPr>
        <w:t>安全总监或主要负责人；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配合维保单位作业，核对维保项目并签认维护保养记录；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对作业人员的违章作业行为及时纠正；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保证轿厢内使用登记标志、定期检验合格标志、维保标识齐全有效，应急电话可接通；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发现严重隐患时，有权直接上报安全总监或主要负责人，并可建议停止使用。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三、履职保障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本单位应保证安全员开展工作所需的时间、工具与防护用品。 安全员依法履行职责时，任何部门和个人不得阻挠、干预。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特此通知。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&lt;br&gt;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印发单位（盖章）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＿＿＿＿＿＿＿＿＿＿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主要负责人签字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＿＿＿＿＿＿＿＿＿＿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印发日期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＿＿＿＿年＿＿月＿＿日</w:t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使用说明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本文件为</w:t>
      </w:r>
      <w:r>
        <w:rPr>
          <w:rFonts w:ascii="宋体" w:hAnsi="宋体" w:eastAsia="宋体"/>
          <w:b/>
          <w:sz w:val="21"/>
        </w:rPr>
        <w:t>模板</w:t>
      </w:r>
      <w:r>
        <w:rPr>
          <w:rFonts w:ascii="宋体" w:hAnsi="宋体" w:eastAsia="宋体"/>
          <w:b w:val="0"/>
          <w:sz w:val="21"/>
        </w:rPr>
        <w:t>，请将 ＿＿ 处替换为本单位实际信息后</w:t>
      </w:r>
      <w:r>
        <w:rPr>
          <w:rFonts w:ascii="宋体" w:hAnsi="宋体" w:eastAsia="宋体"/>
          <w:b/>
          <w:sz w:val="21"/>
        </w:rPr>
        <w:t>加盖单位公章</w:t>
      </w:r>
      <w:r>
        <w:rPr>
          <w:rFonts w:ascii="宋体" w:hAnsi="宋体" w:eastAsia="宋体"/>
          <w:b w:val="0"/>
          <w:sz w:val="21"/>
        </w:rPr>
        <w:t>发布。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管用电梯数量较多的单位，可按区域或楼栋</w:t>
      </w:r>
      <w:r>
        <w:rPr>
          <w:rFonts w:ascii="宋体" w:hAnsi="宋体" w:eastAsia="宋体"/>
          <w:b/>
          <w:sz w:val="21"/>
        </w:rPr>
        <w:t>分别任命多名安全员</w:t>
      </w:r>
      <w:r>
        <w:rPr>
          <w:rFonts w:ascii="宋体" w:hAnsi="宋体" w:eastAsia="宋体"/>
          <w:b w:val="0"/>
          <w:sz w:val="21"/>
        </w:rPr>
        <w:t>，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建议在"负责设备范围"栏写清对应设备编号，避免责任交叉。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根据 74 号令，安全总监与安全员</w:t>
      </w:r>
      <w:r>
        <w:rPr>
          <w:rFonts w:ascii="宋体" w:hAnsi="宋体" w:eastAsia="宋体"/>
          <w:b/>
          <w:sz w:val="21"/>
        </w:rPr>
        <w:t>可以兼任</w:t>
      </w:r>
      <w:r>
        <w:rPr>
          <w:rFonts w:ascii="宋体" w:hAnsi="宋体" w:eastAsia="宋体"/>
          <w:b w:val="0"/>
          <w:sz w:val="21"/>
        </w:rPr>
        <w:t>；但若兼任，建议在文件中写明，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并在职责清单中区分两个角色的工作内容，避免履职记录混淆。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人员变更时应</w:t>
      </w:r>
      <w:r>
        <w:rPr>
          <w:rFonts w:ascii="宋体" w:hAnsi="宋体" w:eastAsia="宋体"/>
          <w:b/>
          <w:sz w:val="21"/>
        </w:rPr>
        <w:t>重新发文任命</w:t>
      </w:r>
      <w:r>
        <w:rPr>
          <w:rFonts w:ascii="宋体" w:hAnsi="宋体" w:eastAsia="宋体"/>
          <w:b w:val="0"/>
          <w:sz w:val="21"/>
        </w:rPr>
        <w:t>，并更新人员管理台账与平台信息。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