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每日安全检查记录（电梯）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依据</w:t>
      </w:r>
      <w:r>
        <w:rPr>
          <w:rFonts w:ascii="宋体" w:hAnsi="宋体" w:eastAsia="宋体"/>
          <w:b w:val="0"/>
          <w:sz w:val="21"/>
        </w:rPr>
        <w:t>：《特种设备使用单位落实使用安全主体责任监督管理规定》（市场监管总局令第 74 号）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填写要求</w:t>
      </w:r>
      <w:r>
        <w:rPr>
          <w:rFonts w:ascii="宋体" w:hAnsi="宋体" w:eastAsia="宋体"/>
          <w:b w:val="0"/>
          <w:sz w:val="21"/>
        </w:rPr>
        <w:t>：由本单位</w:t>
      </w:r>
      <w:r>
        <w:rPr>
          <w:rFonts w:ascii="宋体" w:hAnsi="宋体" w:eastAsia="宋体"/>
          <w:b/>
          <w:sz w:val="21"/>
        </w:rPr>
        <w:t>电梯安全员</w:t>
      </w:r>
      <w:r>
        <w:rPr>
          <w:rFonts w:ascii="宋体" w:hAnsi="宋体" w:eastAsia="宋体"/>
          <w:b w:val="0"/>
          <w:sz w:val="21"/>
        </w:rPr>
        <w:t>每日逐台检查并填写。</w:t>
      </w:r>
      <w:r>
        <w:rPr>
          <w:rFonts w:ascii="宋体" w:hAnsi="宋体" w:eastAsia="宋体"/>
          <w:b/>
          <w:sz w:val="21"/>
        </w:rPr>
        <w:t>未发现问题的也必须记录，实行"零风险报告"</w:t>
      </w:r>
      <w:r>
        <w:rPr>
          <w:rFonts w:ascii="宋体" w:hAnsi="宋体" w:eastAsia="宋体"/>
          <w:b w:val="0"/>
          <w:sz w:val="21"/>
        </w:rPr>
        <w:t>，不得空白。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一、单位与设备信息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填写内容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使用单位（全称）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使用地点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电梯使用登记证编号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电梯内部编号 / 位置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安全总监（姓名 / 电话）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安全员（姓名 / 电话）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检查日期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年　月　日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检查时段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早班　　□ 中班　　□ 晚班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二、每日检查项目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序号</w:t>
            </w:r>
          </w:p>
        </w:tc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检查项目</w:t>
            </w:r>
          </w:p>
        </w:tc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检查内容</w:t>
            </w:r>
          </w:p>
        </w:tc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正常</w:t>
            </w:r>
          </w:p>
        </w:tc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异常</w:t>
            </w:r>
          </w:p>
        </w:tc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异常说明</w:t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轿厢照明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照明正常、无闪烁或损坏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应急照明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断电时应急照明能点亮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警铃 / 对讲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按下后有人接听，声音清晰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五方通话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轿厢、机房、值班室等通话正常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通风装置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风扇运转正常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按钮与显示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各楼层按钮、开关门按钮灵敏；楼层显示正常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层门 / 轿门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开关门顺畅、无卡阻、无异响；光幕或安全触板有效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平层精度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停靠后轿厢地面与楼层地面基本齐平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运行状况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上下行平稳，无明显抖动、撞击声或异响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地坎与沟槽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层门地坎、轿门地坎沟槽内无杂物、无变形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11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轿厢内环境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整洁、无杂物堆放、无易燃物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12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标志标识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使用登记标志、定期检验合格标志、维保标识齐全且在有效期内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13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检验有效期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定期检验合格标志未过期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14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机房（如有）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门窗完好上锁、无杂物、无渗漏、温度正常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15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轿厢内应急电话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张贴的应急电话清晰、可接通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三、发现问题的处置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问题描述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处置措施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是否已报修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报修时间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处理结果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　□ 否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　□ 否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　□ 否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处置原则：发现第 7、9、13 项异常时应</w:t>
      </w:r>
      <w:r>
        <w:rPr>
          <w:rFonts w:ascii="楷体" w:hAnsi="楷体" w:eastAsia="楷体"/>
          <w:b/>
          <w:color w:val="8A6A14"/>
          <w:sz w:val="20"/>
        </w:rPr>
        <w:t>立即停用该电梯</w:t>
      </w:r>
      <w:r>
        <w:rPr>
          <w:rFonts w:ascii="楷体" w:hAnsi="楷体" w:eastAsia="楷体"/>
          <w:b w:val="0"/>
          <w:color w:val="8A6A14"/>
          <w:sz w:val="20"/>
        </w:rPr>
        <w:t>，设置警示并通知维保单位；其余项目可先报修并加强观察。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四、当日结论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内容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今日检查结论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全部正常，无风险　　□ 存在一般问题，已报修　　□ 存在严重隐患，已停用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停用电梯编号（如有）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需上报安全总监的事项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五、签字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角色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姓名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签字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日期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检查人（安全员）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安全总监（复核）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填写说明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本表</w:t>
      </w:r>
      <w:r>
        <w:rPr>
          <w:rFonts w:ascii="宋体" w:hAnsi="宋体" w:eastAsia="宋体"/>
          <w:b/>
          <w:sz w:val="21"/>
        </w:rPr>
        <w:t>逐台电梯、每日</w:t>
      </w:r>
      <w:r>
        <w:rPr>
          <w:rFonts w:ascii="宋体" w:hAnsi="宋体" w:eastAsia="宋体"/>
          <w:b w:val="0"/>
          <w:sz w:val="21"/>
        </w:rPr>
        <w:t>填写一份；同一天检查多台电梯的，可分页续填。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"正常"与"异常"两栏</w:t>
      </w:r>
      <w:r>
        <w:rPr>
          <w:rFonts w:ascii="宋体" w:hAnsi="宋体" w:eastAsia="宋体"/>
          <w:b/>
          <w:sz w:val="21"/>
        </w:rPr>
        <w:t>必须勾选其一</w:t>
      </w:r>
      <w:r>
        <w:rPr>
          <w:rFonts w:ascii="宋体" w:hAnsi="宋体" w:eastAsia="宋体"/>
          <w:b w:val="0"/>
          <w:sz w:val="21"/>
        </w:rPr>
        <w:t>，不得两栏都空；全部正常的，在第四部分勾选"全部正常，无风险"。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发现异常时，"异常说明"栏应写明</w:t>
      </w:r>
      <w:r>
        <w:rPr>
          <w:rFonts w:ascii="宋体" w:hAnsi="宋体" w:eastAsia="宋体"/>
          <w:b/>
          <w:sz w:val="21"/>
        </w:rPr>
        <w:t>具体现象、发生时间与位置</w:t>
      </w:r>
      <w:r>
        <w:rPr>
          <w:rFonts w:ascii="宋体" w:hAnsi="宋体" w:eastAsia="宋体"/>
          <w:b w:val="0"/>
          <w:sz w:val="21"/>
        </w:rPr>
        <w:t>（例如"上行至 7 楼时抖动一下"），便于维保单位定位。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本表是 74 号令要求的</w:t>
      </w:r>
      <w:r>
        <w:rPr>
          <w:rFonts w:ascii="宋体" w:hAnsi="宋体" w:eastAsia="宋体"/>
          <w:b/>
          <w:sz w:val="21"/>
        </w:rPr>
        <w:t>日管控记录</w:t>
      </w:r>
      <w:r>
        <w:rPr>
          <w:rFonts w:ascii="宋体" w:hAnsi="宋体" w:eastAsia="宋体"/>
          <w:b w:val="0"/>
          <w:sz w:val="21"/>
        </w:rPr>
        <w:t>，属于法定记录，应</w:t>
      </w:r>
      <w:r>
        <w:rPr>
          <w:rFonts w:ascii="宋体" w:hAnsi="宋体" w:eastAsia="宋体"/>
          <w:b/>
          <w:sz w:val="21"/>
        </w:rPr>
        <w:t>按月装订归档，保存不少于一个检验周期</w:t>
      </w:r>
      <w:r>
        <w:rPr>
          <w:rFonts w:ascii="宋体" w:hAnsi="宋体" w:eastAsia="宋体"/>
          <w:b w:val="0"/>
          <w:sz w:val="21"/>
        </w:rPr>
        <w:t>，接受监管部门检查。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涉及停用的，须同时填写《隐患整改通知单》并跟踪闭环。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相关表单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 w:val="0"/>
          <w:sz w:val="21"/>
        </w:rPr>
        <w:t>《每周安全排查治理报告》—— 由安全总监每周汇总本表情况后填写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 w:val="0"/>
          <w:sz w:val="21"/>
        </w:rPr>
        <w:t>《每月安全调度会议纪要》—— 由主要负责人每月调度后形成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 w:val="0"/>
          <w:sz w:val="21"/>
        </w:rPr>
        <w:t>《安全培训签到表》—— 培训留痕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 w:val="0"/>
          <w:sz w:val="21"/>
        </w:rPr>
        <w:t>《电梯设备台账》—— 台账与档案管理</w:t>
      </w:r>
    </w:p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本表为主要负责人、安全总监、安全员履职留痕的重要凭证。因未建立或未如实填写记录被检查发现的，可能被责令限期改正，逾期未改正的责令停止使用并处一万元以上十万元以下罚款。</w:t>
      </w:r>
    </w:p>
    <w:p>
      <w:pPr>
        <w:spacing w:before="280"/>
      </w:pPr>
      <w:r>
        <w:rPr>
          <w:rFonts w:ascii="楷体" w:hAnsi="楷体" w:eastAsia="楷体"/>
          <w:b w:val="0"/>
          <w:color w:val="88948C"/>
          <w:sz w:val="18"/>
        </w:rPr>
        <w:t>本模板依据现行法规与安全技术规范编制，使用前请结合本单位实际情况调整；如需协助建立特种设备安全管理制度或办理相关事项，可联系我们。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